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517DC" w14:textId="77777777" w:rsidR="008A7023" w:rsidRDefault="008A7023" w:rsidP="000D1D67">
      <w:pPr>
        <w:pStyle w:val="Titel"/>
        <w:spacing w:after="120"/>
        <w:ind w:right="1848"/>
        <w:jc w:val="both"/>
        <w:rPr>
          <w:szCs w:val="28"/>
        </w:rPr>
      </w:pPr>
      <w:bookmarkStart w:id="0" w:name="_Hlk137554727"/>
      <w:bookmarkEnd w:id="0"/>
    </w:p>
    <w:p w14:paraId="54D7666A" w14:textId="77777777" w:rsidR="00444F01" w:rsidRDefault="00444F01" w:rsidP="002D11E1">
      <w:pPr>
        <w:pStyle w:val="Titel"/>
        <w:spacing w:after="240"/>
        <w:ind w:right="1699"/>
        <w:jc w:val="both"/>
        <w:rPr>
          <w:szCs w:val="28"/>
          <w:lang w:val="en-US"/>
        </w:rPr>
      </w:pPr>
      <w:r w:rsidRPr="00444F01">
        <w:rPr>
          <w:szCs w:val="28"/>
          <w:lang w:val="en-US"/>
        </w:rPr>
        <w:t>LEMKEN takes mechanical seed drill technology to the next level</w:t>
      </w:r>
    </w:p>
    <w:p w14:paraId="4E1284A9" w14:textId="77777777" w:rsidR="00444F01" w:rsidRDefault="00444F01" w:rsidP="00593143">
      <w:pPr>
        <w:pStyle w:val="Titel"/>
        <w:spacing w:after="240" w:line="360" w:lineRule="auto"/>
        <w:ind w:right="1699"/>
        <w:jc w:val="both"/>
        <w:rPr>
          <w:sz w:val="24"/>
          <w:lang w:val="en-US"/>
        </w:rPr>
      </w:pPr>
      <w:r w:rsidRPr="00444F01">
        <w:rPr>
          <w:sz w:val="24"/>
          <w:lang w:val="en-US"/>
        </w:rPr>
        <w:t>The new Saphir XMR sets new standards</w:t>
      </w:r>
    </w:p>
    <w:p w14:paraId="094AB96C" w14:textId="77777777" w:rsidR="00444F01" w:rsidRPr="00444F01" w:rsidRDefault="00444F01" w:rsidP="00444F01">
      <w:pPr>
        <w:pStyle w:val="Titel"/>
        <w:spacing w:after="240" w:line="360" w:lineRule="auto"/>
        <w:ind w:right="1699"/>
        <w:jc w:val="both"/>
        <w:rPr>
          <w:b w:val="0"/>
          <w:sz w:val="22"/>
          <w:szCs w:val="22"/>
          <w:lang w:val="en-US"/>
        </w:rPr>
      </w:pPr>
      <w:r w:rsidRPr="00444F01">
        <w:rPr>
          <w:b w:val="0"/>
          <w:sz w:val="22"/>
          <w:szCs w:val="22"/>
          <w:lang w:val="en-US"/>
        </w:rPr>
        <w:t xml:space="preserve">With the new Saphir XMR mechanical seed drill, LEMKEN is introducing the successor to the proven Saphir 10. The new seed drill builds on the strengths of the previous series while setting new standards for precision, ease of use, and area coverage. It was developed for farms that want to sow reliably, accurately, and efficiently – even under tight time pressure. </w:t>
      </w:r>
    </w:p>
    <w:p w14:paraId="12B82ABF" w14:textId="068DC0F7" w:rsidR="00444F01" w:rsidRPr="00444F01" w:rsidRDefault="00444F01" w:rsidP="00444F01">
      <w:pPr>
        <w:pStyle w:val="Titel"/>
        <w:spacing w:after="240" w:line="360" w:lineRule="auto"/>
        <w:ind w:right="1699"/>
        <w:jc w:val="both"/>
        <w:rPr>
          <w:b w:val="0"/>
          <w:sz w:val="22"/>
          <w:szCs w:val="22"/>
          <w:lang w:val="en-US"/>
        </w:rPr>
      </w:pPr>
      <w:r w:rsidRPr="00444F01">
        <w:rPr>
          <w:b w:val="0"/>
          <w:sz w:val="22"/>
          <w:szCs w:val="22"/>
          <w:lang w:val="en-US"/>
        </w:rPr>
        <w:t xml:space="preserve">At the heart of the Saphir XMR is the metering system, developed from the ground up. It delivers precise seed metering and is built for ease of use. The metering wheels can be removed individually without tools, making it just as easy to switch between different seed types as it is to clean and maintain the machine. Different seed wheels ensure that both fine and larger seeds are sown precisely and evenly. As standard, the system includes a double-sided electric drive with </w:t>
      </w:r>
      <w:r w:rsidR="004B3755">
        <w:rPr>
          <w:b w:val="0"/>
          <w:sz w:val="22"/>
          <w:szCs w:val="22"/>
          <w:lang w:val="en-US"/>
        </w:rPr>
        <w:t>half-width section switch</w:t>
      </w:r>
      <w:r w:rsidRPr="00444F01">
        <w:rPr>
          <w:b w:val="0"/>
          <w:sz w:val="22"/>
          <w:szCs w:val="22"/>
          <w:lang w:val="en-US"/>
        </w:rPr>
        <w:t xml:space="preserve">. By reducing overlap at headlands or on irregularly shaped fields, this helps save seed and reduce costs. </w:t>
      </w:r>
    </w:p>
    <w:p w14:paraId="3E4C91F1" w14:textId="77777777" w:rsidR="00444F01" w:rsidRPr="00444F01" w:rsidRDefault="00444F01" w:rsidP="00444F01">
      <w:pPr>
        <w:pStyle w:val="Titel"/>
        <w:spacing w:after="240" w:line="360" w:lineRule="auto"/>
        <w:ind w:right="1699"/>
        <w:jc w:val="both"/>
        <w:rPr>
          <w:bCs w:val="0"/>
          <w:sz w:val="22"/>
          <w:szCs w:val="22"/>
          <w:lang w:val="en-US"/>
        </w:rPr>
      </w:pPr>
      <w:r w:rsidRPr="00444F01">
        <w:rPr>
          <w:bCs w:val="0"/>
          <w:sz w:val="22"/>
          <w:szCs w:val="22"/>
          <w:lang w:val="en-US"/>
        </w:rPr>
        <w:t>Clever design</w:t>
      </w:r>
    </w:p>
    <w:p w14:paraId="1A879901" w14:textId="06AD8F8D" w:rsidR="00444F01" w:rsidRPr="00444F01" w:rsidRDefault="00444F01" w:rsidP="00444F01">
      <w:pPr>
        <w:pStyle w:val="Titel"/>
        <w:spacing w:after="240" w:line="360" w:lineRule="auto"/>
        <w:ind w:right="1699"/>
        <w:jc w:val="both"/>
        <w:rPr>
          <w:b w:val="0"/>
          <w:sz w:val="22"/>
          <w:szCs w:val="22"/>
          <w:lang w:val="en-US"/>
        </w:rPr>
      </w:pPr>
      <w:r w:rsidRPr="00444F01">
        <w:rPr>
          <w:b w:val="0"/>
          <w:sz w:val="22"/>
          <w:szCs w:val="22"/>
          <w:lang w:val="en-US"/>
        </w:rPr>
        <w:t xml:space="preserve">In addition to its precise metering, the Saphir XMR stands out for its ease of use. Well-designed adjustment options make it easy to adapt quickly to changing operating conditions. Depth is adjusted via a central </w:t>
      </w:r>
      <w:r w:rsidR="004B3755">
        <w:rPr>
          <w:b w:val="0"/>
          <w:sz w:val="22"/>
          <w:szCs w:val="22"/>
          <w:lang w:val="en-US"/>
        </w:rPr>
        <w:t>lever</w:t>
      </w:r>
      <w:r w:rsidRPr="00444F01">
        <w:rPr>
          <w:b w:val="0"/>
          <w:sz w:val="22"/>
          <w:szCs w:val="22"/>
          <w:lang w:val="en-US"/>
        </w:rPr>
        <w:t>, while coulter pressure and sowing depth can be adjusted separately. The patented tramline control system is also designed for flexibility: operators can easily select different tramline patterns and working widths. The iQblue drill offers an ISOBUS-based operating concept with logical, clear access to all key machine functions. Depending on the specification, functions such as calibration testing or residual seed emptying are available with digital support.</w:t>
      </w:r>
    </w:p>
    <w:p w14:paraId="5F0575A8" w14:textId="77777777" w:rsidR="00444F01" w:rsidRPr="00444F01" w:rsidRDefault="00444F01" w:rsidP="00444F01">
      <w:pPr>
        <w:pStyle w:val="Titel"/>
        <w:spacing w:after="240" w:line="360" w:lineRule="auto"/>
        <w:ind w:right="1699"/>
        <w:jc w:val="both"/>
        <w:rPr>
          <w:b w:val="0"/>
          <w:sz w:val="22"/>
          <w:szCs w:val="22"/>
          <w:lang w:val="en-US"/>
        </w:rPr>
      </w:pPr>
      <w:r w:rsidRPr="00444F01">
        <w:rPr>
          <w:b w:val="0"/>
          <w:sz w:val="22"/>
          <w:szCs w:val="22"/>
          <w:lang w:val="en-US"/>
        </w:rPr>
        <w:t xml:space="preserve">To ensure reliable seed placement, LEMKEN adopts the tried-and-tested parallelogram-guided double disc coulter with pressure roller. This design ensures consistent seeding depth and good soil contact even under varying </w:t>
      </w:r>
      <w:r w:rsidRPr="00444F01">
        <w:rPr>
          <w:b w:val="0"/>
          <w:sz w:val="22"/>
          <w:szCs w:val="22"/>
          <w:lang w:val="en-US"/>
        </w:rPr>
        <w:lastRenderedPageBreak/>
        <w:t>soil conditions and at higher driving speeds, for uniform crop emergence. In addition, coulter pressure can be easily adjusted to up to 45 kilogrammes using the grid adjustment mechanism. The mechanical drill continues to be available with row spacings of 12.5 or 15 centimetres.</w:t>
      </w:r>
    </w:p>
    <w:p w14:paraId="6F7F9402" w14:textId="77777777" w:rsidR="00444F01" w:rsidRPr="00444F01" w:rsidRDefault="00444F01" w:rsidP="00444F01">
      <w:pPr>
        <w:pStyle w:val="Titel"/>
        <w:spacing w:after="240" w:line="360" w:lineRule="auto"/>
        <w:ind w:right="1699"/>
        <w:jc w:val="both"/>
        <w:rPr>
          <w:bCs w:val="0"/>
          <w:sz w:val="22"/>
          <w:szCs w:val="22"/>
          <w:lang w:val="en-US"/>
        </w:rPr>
      </w:pPr>
      <w:r w:rsidRPr="00444F01">
        <w:rPr>
          <w:bCs w:val="0"/>
          <w:sz w:val="22"/>
          <w:szCs w:val="22"/>
          <w:lang w:val="en-US"/>
        </w:rPr>
        <w:t>Improved performance</w:t>
      </w:r>
    </w:p>
    <w:p w14:paraId="0C5DF2BC" w14:textId="77777777" w:rsidR="00444F01" w:rsidRPr="00444F01" w:rsidRDefault="00444F01" w:rsidP="00444F01">
      <w:pPr>
        <w:pStyle w:val="Titel"/>
        <w:spacing w:after="240" w:line="360" w:lineRule="auto"/>
        <w:ind w:right="1699"/>
        <w:jc w:val="both"/>
        <w:rPr>
          <w:b w:val="0"/>
          <w:sz w:val="22"/>
          <w:szCs w:val="22"/>
          <w:lang w:val="en-US"/>
        </w:rPr>
      </w:pPr>
      <w:r w:rsidRPr="00444F01">
        <w:rPr>
          <w:b w:val="0"/>
          <w:sz w:val="22"/>
          <w:szCs w:val="22"/>
          <w:lang w:val="en-US"/>
        </w:rPr>
        <w:t>The Saphir XMR covers large areas and can work for long intervals with tank sizes of 900, 1,200, or 1,500 litres. The generous opening, with a rigid, waterproof plastic lid, makes filling with big bags or a front loader easy. The MultiHub can be installed as an optional 200-litre auxiliary tank for micro-granules or catch crops.</w:t>
      </w:r>
    </w:p>
    <w:p w14:paraId="40748A0B" w14:textId="0B35E041" w:rsidR="000D1D67" w:rsidRPr="00587AE8" w:rsidRDefault="00444F01" w:rsidP="00444F01">
      <w:pPr>
        <w:pStyle w:val="Titel"/>
        <w:spacing w:after="240" w:line="360" w:lineRule="auto"/>
        <w:ind w:right="1699"/>
        <w:jc w:val="both"/>
        <w:rPr>
          <w:b w:val="0"/>
          <w:sz w:val="22"/>
          <w:szCs w:val="22"/>
          <w:lang w:val="en-US"/>
        </w:rPr>
      </w:pPr>
      <w:r w:rsidRPr="00444F01">
        <w:rPr>
          <w:b w:val="0"/>
          <w:sz w:val="22"/>
          <w:szCs w:val="22"/>
          <w:lang w:val="en-US"/>
        </w:rPr>
        <w:t>The Saphir XMR can be mounted as a proven, high-performance combination on the Zirkon EMR and Zirkon XMR power harrows. For the first time, a 600-series roller is available for this purpose, offering significantly reduced rolling resistance and improved reconsolidation, particularly on light soils. Thanks to the semi-mounted design, hydraulic cylinders lift and swivel the seed drill forwards simultaneously. This reduces rear axle load and ensures stable weight distribution – an important advantage for smooth road transport</w:t>
      </w:r>
      <w:r w:rsidR="00593143" w:rsidRPr="00593143">
        <w:rPr>
          <w:b w:val="0"/>
          <w:sz w:val="22"/>
          <w:szCs w:val="22"/>
          <w:lang w:val="en-US"/>
        </w:rPr>
        <w:t>.</w:t>
      </w:r>
    </w:p>
    <w:p w14:paraId="51E0AF9F" w14:textId="77777777" w:rsidR="00C63EC9" w:rsidRPr="00587AE8" w:rsidRDefault="00C63EC9" w:rsidP="002D11E1">
      <w:pPr>
        <w:pStyle w:val="Titel"/>
        <w:spacing w:after="240" w:line="360" w:lineRule="auto"/>
        <w:ind w:right="1699"/>
        <w:jc w:val="both"/>
        <w:rPr>
          <w:lang w:val="en-US"/>
        </w:rPr>
      </w:pPr>
      <w:r w:rsidRPr="00587AE8">
        <w:rPr>
          <w:lang w:val="en-US"/>
        </w:rPr>
        <w:t xml:space="preserve">*** </w:t>
      </w:r>
    </w:p>
    <w:p w14:paraId="2D945F4F" w14:textId="0335AE3E" w:rsidR="00593143" w:rsidRDefault="00620E9A" w:rsidP="00E94A2A">
      <w:pPr>
        <w:pStyle w:val="Textkrper2"/>
        <w:tabs>
          <w:tab w:val="right" w:pos="7380"/>
        </w:tabs>
        <w:spacing w:line="240" w:lineRule="auto"/>
        <w:ind w:right="1699"/>
        <w:rPr>
          <w:rFonts w:cs="Arial"/>
          <w:sz w:val="20"/>
          <w:szCs w:val="20"/>
          <w:lang w:val="en-US"/>
        </w:rPr>
      </w:pPr>
      <w:r w:rsidRPr="005E1EE0">
        <w:rPr>
          <w:rFonts w:cs="Arial"/>
          <w:b/>
          <w:bCs/>
          <w:sz w:val="20"/>
          <w:szCs w:val="20"/>
          <w:lang w:val="en-US"/>
        </w:rPr>
        <w:t>About LEMKEN</w:t>
      </w:r>
      <w:r w:rsidR="005E1EE0">
        <w:rPr>
          <w:rFonts w:cs="Arial"/>
          <w:b/>
          <w:bCs/>
          <w:sz w:val="20"/>
          <w:szCs w:val="20"/>
          <w:lang w:val="en-US"/>
        </w:rPr>
        <w:t>:</w:t>
      </w:r>
      <w:r w:rsidRPr="00620E9A">
        <w:rPr>
          <w:rFonts w:cs="Arial"/>
          <w:sz w:val="20"/>
          <w:szCs w:val="20"/>
          <w:lang w:val="en-US"/>
        </w:rPr>
        <w:t xml:space="preserve"> LEMKEN enjoys a worldwide reputation as a visionary, sustainabl</w:t>
      </w:r>
      <w:r w:rsidR="00C83233">
        <w:rPr>
          <w:rFonts w:cs="Arial"/>
          <w:sz w:val="20"/>
          <w:szCs w:val="20"/>
          <w:lang w:val="en-US"/>
        </w:rPr>
        <w:t>y operating</w:t>
      </w:r>
      <w:r w:rsidRPr="00620E9A">
        <w:rPr>
          <w:rFonts w:cs="Arial"/>
          <w:sz w:val="20"/>
          <w:szCs w:val="20"/>
          <w:lang w:val="en-US"/>
        </w:rPr>
        <w:t xml:space="preserve"> company that makes an important contribution to profitable agriculture. A</w:t>
      </w:r>
      <w:r w:rsidR="00E94A2A">
        <w:rPr>
          <w:rFonts w:cs="Arial"/>
          <w:sz w:val="20"/>
          <w:szCs w:val="20"/>
          <w:lang w:val="en-US"/>
        </w:rPr>
        <w:t>s</w:t>
      </w:r>
      <w:r w:rsidRPr="00620E9A">
        <w:rPr>
          <w:rFonts w:cs="Arial"/>
          <w:sz w:val="20"/>
          <w:szCs w:val="20"/>
          <w:lang w:val="en-US"/>
        </w:rPr>
        <w:t xml:space="preserve"> medium-sized </w:t>
      </w:r>
      <w:r>
        <w:rPr>
          <w:rFonts w:cs="Arial"/>
          <w:sz w:val="20"/>
          <w:szCs w:val="20"/>
          <w:lang w:val="en-US"/>
        </w:rPr>
        <w:t xml:space="preserve">German </w:t>
      </w:r>
      <w:r w:rsidR="00C83233">
        <w:rPr>
          <w:rFonts w:cs="Arial"/>
          <w:sz w:val="20"/>
          <w:szCs w:val="20"/>
          <w:lang w:val="en-US"/>
        </w:rPr>
        <w:t xml:space="preserve">family </w:t>
      </w:r>
      <w:r w:rsidRPr="00620E9A">
        <w:rPr>
          <w:rFonts w:cs="Arial"/>
          <w:sz w:val="20"/>
          <w:szCs w:val="20"/>
          <w:lang w:val="en-US"/>
        </w:rPr>
        <w:t>company, LEMKEN has applied its expertise and passion for progress for 24</w:t>
      </w:r>
      <w:r w:rsidR="00F245D0">
        <w:rPr>
          <w:rFonts w:cs="Arial"/>
          <w:sz w:val="20"/>
          <w:szCs w:val="20"/>
          <w:lang w:val="en-US"/>
        </w:rPr>
        <w:t>6</w:t>
      </w:r>
      <w:r w:rsidRPr="00620E9A">
        <w:rPr>
          <w:rFonts w:cs="Arial"/>
          <w:sz w:val="20"/>
          <w:szCs w:val="20"/>
          <w:lang w:val="en-US"/>
        </w:rPr>
        <w:t xml:space="preserve"> years, delivering solutions for the challenges confronting agriculture today and tomorrow. The company’s product range includes tillage implements, seed drills, hoeing machines, fertiliser spreaders and smart solutions for agricultural data management. </w:t>
      </w:r>
    </w:p>
    <w:p w14:paraId="2E501695" w14:textId="77777777" w:rsidR="00E94A2A" w:rsidRDefault="00E94A2A" w:rsidP="00E94A2A">
      <w:pPr>
        <w:pStyle w:val="Textkrper2"/>
        <w:tabs>
          <w:tab w:val="right" w:pos="7380"/>
        </w:tabs>
        <w:spacing w:line="240" w:lineRule="auto"/>
        <w:ind w:right="1699"/>
        <w:rPr>
          <w:rFonts w:cs="Arial"/>
          <w:sz w:val="20"/>
          <w:szCs w:val="20"/>
          <w:lang w:val="en-US"/>
        </w:rPr>
      </w:pPr>
    </w:p>
    <w:p w14:paraId="125FCD77" w14:textId="77777777" w:rsidR="00E94A2A" w:rsidRDefault="00E94A2A" w:rsidP="00E94A2A">
      <w:pPr>
        <w:pStyle w:val="Textkrper2"/>
        <w:tabs>
          <w:tab w:val="right" w:pos="7380"/>
        </w:tabs>
        <w:spacing w:line="240" w:lineRule="auto"/>
        <w:ind w:right="1699"/>
        <w:rPr>
          <w:b/>
          <w:sz w:val="20"/>
          <w:szCs w:val="20"/>
          <w:lang w:val="en-US"/>
        </w:rPr>
      </w:pPr>
    </w:p>
    <w:p w14:paraId="32FE8886" w14:textId="77777777" w:rsidR="008414E3" w:rsidRPr="00587AE8" w:rsidRDefault="008414E3" w:rsidP="008414E3">
      <w:pPr>
        <w:rPr>
          <w:b/>
          <w:sz w:val="20"/>
          <w:szCs w:val="20"/>
          <w:lang w:val="en-US"/>
        </w:rPr>
      </w:pPr>
      <w:r w:rsidRPr="00587AE8">
        <w:rPr>
          <w:b/>
          <w:sz w:val="20"/>
          <w:szCs w:val="20"/>
          <w:lang w:val="en-US"/>
        </w:rPr>
        <w:t>Press Contact</w:t>
      </w:r>
    </w:p>
    <w:p w14:paraId="69C85205" w14:textId="77777777" w:rsidR="008414E3" w:rsidRPr="00C51A95" w:rsidRDefault="008414E3" w:rsidP="008414E3">
      <w:pPr>
        <w:pStyle w:val="Textkrper2"/>
        <w:tabs>
          <w:tab w:val="left" w:pos="7020"/>
          <w:tab w:val="left" w:pos="7200"/>
        </w:tabs>
        <w:spacing w:line="240" w:lineRule="auto"/>
        <w:ind w:right="1699"/>
        <w:outlineLvl w:val="0"/>
        <w:rPr>
          <w:sz w:val="20"/>
          <w:szCs w:val="20"/>
          <w:lang w:val="en-US"/>
        </w:rPr>
      </w:pPr>
      <w:r w:rsidRPr="00C51A95">
        <w:rPr>
          <w:sz w:val="20"/>
          <w:szCs w:val="20"/>
          <w:lang w:val="en-US"/>
        </w:rPr>
        <w:t>Katrin Fischer</w:t>
      </w:r>
    </w:p>
    <w:p w14:paraId="44FF85BF" w14:textId="77777777" w:rsidR="008414E3" w:rsidRPr="00C51A95" w:rsidRDefault="008414E3" w:rsidP="008414E3">
      <w:pPr>
        <w:pStyle w:val="Textkrper2"/>
        <w:tabs>
          <w:tab w:val="left" w:pos="720"/>
          <w:tab w:val="left" w:pos="7200"/>
        </w:tabs>
        <w:spacing w:line="240" w:lineRule="auto"/>
        <w:ind w:right="1699"/>
        <w:rPr>
          <w:sz w:val="20"/>
          <w:szCs w:val="20"/>
          <w:lang w:val="en-US"/>
        </w:rPr>
      </w:pPr>
      <w:r w:rsidRPr="00C51A95">
        <w:rPr>
          <w:sz w:val="20"/>
          <w:szCs w:val="20"/>
          <w:lang w:val="en-US"/>
        </w:rPr>
        <w:t>Phone:</w:t>
      </w:r>
      <w:r w:rsidRPr="00C51A95">
        <w:rPr>
          <w:sz w:val="20"/>
          <w:szCs w:val="20"/>
          <w:lang w:val="en-US"/>
        </w:rPr>
        <w:tab/>
        <w:t>+49 2802 81 - 8240</w:t>
      </w:r>
    </w:p>
    <w:p w14:paraId="19BADADD" w14:textId="77777777" w:rsidR="008414E3" w:rsidRPr="00E44DAF" w:rsidRDefault="008414E3" w:rsidP="008414E3">
      <w:pPr>
        <w:pStyle w:val="Textkrper2"/>
        <w:tabs>
          <w:tab w:val="left" w:pos="720"/>
          <w:tab w:val="left" w:pos="7200"/>
        </w:tabs>
        <w:spacing w:line="240" w:lineRule="auto"/>
        <w:ind w:right="1699"/>
        <w:rPr>
          <w:color w:val="000000" w:themeColor="text1"/>
          <w:sz w:val="20"/>
          <w:szCs w:val="20"/>
          <w:lang w:val="fr-FR"/>
        </w:rPr>
      </w:pPr>
      <w:r w:rsidRPr="00E44DAF">
        <w:rPr>
          <w:sz w:val="20"/>
          <w:szCs w:val="20"/>
          <w:lang w:val="fr-FR"/>
        </w:rPr>
        <w:t xml:space="preserve">Mail: </w:t>
      </w:r>
      <w:r>
        <w:rPr>
          <w:sz w:val="20"/>
          <w:szCs w:val="20"/>
          <w:lang w:val="fr-FR"/>
        </w:rPr>
        <w:tab/>
      </w:r>
      <w:r w:rsidRPr="00E44DAF">
        <w:rPr>
          <w:sz w:val="20"/>
          <w:szCs w:val="20"/>
          <w:lang w:val="fr-FR"/>
        </w:rPr>
        <w:t>k.fischer@lemken.com</w:t>
      </w:r>
    </w:p>
    <w:p w14:paraId="306B0808" w14:textId="77777777" w:rsidR="008414E3" w:rsidRPr="00E44DAF" w:rsidRDefault="008414E3" w:rsidP="008414E3">
      <w:pPr>
        <w:pStyle w:val="Textkrper2"/>
        <w:tabs>
          <w:tab w:val="left" w:pos="720"/>
          <w:tab w:val="left" w:pos="7200"/>
        </w:tabs>
        <w:spacing w:line="240" w:lineRule="auto"/>
        <w:ind w:right="1699"/>
        <w:rPr>
          <w:sz w:val="20"/>
          <w:szCs w:val="20"/>
          <w:lang w:val="fr-FR"/>
        </w:rPr>
      </w:pPr>
      <w:r w:rsidRPr="00E44DAF">
        <w:rPr>
          <w:sz w:val="20"/>
          <w:szCs w:val="20"/>
          <w:lang w:val="fr-FR"/>
        </w:rPr>
        <w:t>www.lemken.com</w:t>
      </w:r>
    </w:p>
    <w:p w14:paraId="25085533" w14:textId="77777777" w:rsidR="00C63EC9" w:rsidRPr="008414E3" w:rsidRDefault="00C63EC9" w:rsidP="002D11E1">
      <w:pPr>
        <w:pStyle w:val="Textkrper2"/>
        <w:tabs>
          <w:tab w:val="left" w:pos="720"/>
          <w:tab w:val="left" w:pos="7200"/>
        </w:tabs>
        <w:spacing w:line="240" w:lineRule="auto"/>
        <w:ind w:right="1699"/>
        <w:rPr>
          <w:sz w:val="20"/>
          <w:szCs w:val="20"/>
          <w:lang w:val="fr-FR"/>
        </w:rPr>
      </w:pPr>
    </w:p>
    <w:p w14:paraId="189007F6" w14:textId="77777777" w:rsidR="00E94A2A" w:rsidRPr="00F245D0" w:rsidRDefault="00E94A2A" w:rsidP="002D11E1">
      <w:pPr>
        <w:pStyle w:val="Textkrper2"/>
        <w:tabs>
          <w:tab w:val="left" w:pos="720"/>
          <w:tab w:val="left" w:pos="7200"/>
        </w:tabs>
        <w:ind w:right="1699"/>
        <w:rPr>
          <w:sz w:val="20"/>
          <w:szCs w:val="20"/>
          <w:lang w:val="fr-FR"/>
        </w:rPr>
      </w:pPr>
    </w:p>
    <w:p w14:paraId="4D80BD1D" w14:textId="77777777" w:rsidR="00444F01" w:rsidRPr="004B3755" w:rsidRDefault="00444F01">
      <w:pPr>
        <w:rPr>
          <w:sz w:val="20"/>
          <w:szCs w:val="20"/>
          <w:lang w:val="fr-FR"/>
        </w:rPr>
      </w:pPr>
      <w:r w:rsidRPr="004B3755">
        <w:rPr>
          <w:sz w:val="20"/>
          <w:szCs w:val="20"/>
          <w:lang w:val="fr-FR"/>
        </w:rPr>
        <w:br w:type="page"/>
      </w:r>
    </w:p>
    <w:p w14:paraId="27D2D795" w14:textId="5C65E872" w:rsidR="00444F01" w:rsidRPr="00444F01" w:rsidRDefault="00FC3AA4" w:rsidP="00444F01">
      <w:pPr>
        <w:pStyle w:val="Textkrper2"/>
        <w:tabs>
          <w:tab w:val="left" w:pos="720"/>
          <w:tab w:val="left" w:pos="7200"/>
        </w:tabs>
        <w:ind w:right="1699"/>
        <w:rPr>
          <w:sz w:val="20"/>
          <w:szCs w:val="20"/>
          <w:lang w:val="en-US"/>
        </w:rPr>
      </w:pPr>
      <w:r w:rsidRPr="00444F01">
        <w:rPr>
          <w:sz w:val="20"/>
          <w:szCs w:val="20"/>
          <w:lang w:val="en-US"/>
        </w:rPr>
        <w:lastRenderedPageBreak/>
        <w:t xml:space="preserve">Image 1: </w:t>
      </w:r>
      <w:r w:rsidR="00444F01">
        <w:rPr>
          <w:sz w:val="20"/>
          <w:szCs w:val="20"/>
          <w:lang w:val="en-US"/>
        </w:rPr>
        <w:t xml:space="preserve">The </w:t>
      </w:r>
      <w:r w:rsidR="00444F01" w:rsidRPr="00444F01">
        <w:rPr>
          <w:sz w:val="20"/>
          <w:szCs w:val="20"/>
          <w:lang w:val="en-US"/>
        </w:rPr>
        <w:t xml:space="preserve">mechanical seed drill </w:t>
      </w:r>
      <w:r w:rsidR="00444F01">
        <w:rPr>
          <w:sz w:val="20"/>
          <w:szCs w:val="20"/>
          <w:lang w:val="en-US"/>
        </w:rPr>
        <w:t xml:space="preserve">Saphir XMR </w:t>
      </w:r>
      <w:r w:rsidR="00444F01" w:rsidRPr="00444F01">
        <w:rPr>
          <w:sz w:val="20"/>
          <w:szCs w:val="20"/>
          <w:lang w:val="en-US"/>
        </w:rPr>
        <w:t>was developed for farms that want to sow reliably, accurately, and efficiently – even under tight time pressure.</w:t>
      </w:r>
    </w:p>
    <w:p w14:paraId="5EA539AE" w14:textId="77777777" w:rsidR="00444F01" w:rsidRDefault="00444F01" w:rsidP="00444F01">
      <w:pPr>
        <w:pStyle w:val="Textkrper2"/>
        <w:tabs>
          <w:tab w:val="left" w:pos="720"/>
          <w:tab w:val="left" w:pos="7200"/>
        </w:tabs>
        <w:ind w:right="1699"/>
        <w:rPr>
          <w:sz w:val="20"/>
          <w:szCs w:val="20"/>
        </w:rPr>
      </w:pPr>
      <w:r>
        <w:rPr>
          <w:noProof/>
          <w:sz w:val="20"/>
          <w:szCs w:val="20"/>
        </w:rPr>
        <w:drawing>
          <wp:inline distT="0" distB="0" distL="0" distR="0" wp14:anchorId="13946C70" wp14:editId="4010AD73">
            <wp:extent cx="3600000" cy="2405080"/>
            <wp:effectExtent l="0" t="0" r="635" b="0"/>
            <wp:docPr id="7674493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449338" name="Grafik 767449338"/>
                    <pic:cNvPicPr/>
                  </pic:nvPicPr>
                  <pic:blipFill>
                    <a:blip r:embed="rId7"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p w14:paraId="03A2BE27" w14:textId="77777777" w:rsidR="00444F01" w:rsidRDefault="00444F01" w:rsidP="00444F01">
      <w:pPr>
        <w:pStyle w:val="Textkrper2"/>
        <w:tabs>
          <w:tab w:val="left" w:pos="720"/>
          <w:tab w:val="left" w:pos="7200"/>
        </w:tabs>
        <w:ind w:right="1699"/>
        <w:rPr>
          <w:sz w:val="20"/>
          <w:szCs w:val="20"/>
        </w:rPr>
      </w:pPr>
    </w:p>
    <w:p w14:paraId="15658DE6" w14:textId="0464F905" w:rsidR="00444F01" w:rsidRPr="00444F01" w:rsidRDefault="00444F01" w:rsidP="00444F01">
      <w:pPr>
        <w:pStyle w:val="Textkrper2"/>
        <w:tabs>
          <w:tab w:val="left" w:pos="720"/>
          <w:tab w:val="left" w:pos="7200"/>
        </w:tabs>
        <w:ind w:right="1699"/>
        <w:rPr>
          <w:sz w:val="20"/>
          <w:szCs w:val="20"/>
          <w:lang w:val="en-US"/>
        </w:rPr>
      </w:pPr>
      <w:r w:rsidRPr="00444F01">
        <w:rPr>
          <w:sz w:val="20"/>
          <w:szCs w:val="20"/>
          <w:lang w:val="en-US"/>
        </w:rPr>
        <w:t>Image 2: At the heart of the Saphir XMR is the metering system, developed from the ground up.</w:t>
      </w:r>
    </w:p>
    <w:p w14:paraId="74017F14" w14:textId="77777777" w:rsidR="00444F01" w:rsidRDefault="00444F01" w:rsidP="00444F01">
      <w:pPr>
        <w:pStyle w:val="Textkrper2"/>
        <w:tabs>
          <w:tab w:val="left" w:pos="720"/>
          <w:tab w:val="left" w:pos="7200"/>
        </w:tabs>
        <w:ind w:right="1699"/>
        <w:rPr>
          <w:sz w:val="20"/>
          <w:szCs w:val="20"/>
        </w:rPr>
      </w:pPr>
      <w:r>
        <w:rPr>
          <w:noProof/>
          <w:sz w:val="20"/>
          <w:szCs w:val="20"/>
        </w:rPr>
        <w:drawing>
          <wp:inline distT="0" distB="0" distL="0" distR="0" wp14:anchorId="5ADAE76C" wp14:editId="1AED017D">
            <wp:extent cx="3600000" cy="2405080"/>
            <wp:effectExtent l="0" t="0" r="635" b="0"/>
            <wp:docPr id="102585975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859753" name="Grafik 1025859753"/>
                    <pic:cNvPicPr/>
                  </pic:nvPicPr>
                  <pic:blipFill>
                    <a:blip r:embed="rId8"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p w14:paraId="787509E3" w14:textId="77777777" w:rsidR="00444F01" w:rsidRDefault="00444F01" w:rsidP="00444F01">
      <w:pPr>
        <w:pStyle w:val="Textkrper2"/>
        <w:tabs>
          <w:tab w:val="left" w:pos="720"/>
          <w:tab w:val="left" w:pos="7200"/>
        </w:tabs>
        <w:ind w:right="1699"/>
        <w:rPr>
          <w:sz w:val="20"/>
          <w:szCs w:val="20"/>
        </w:rPr>
      </w:pPr>
    </w:p>
    <w:p w14:paraId="3D0951C3" w14:textId="77777777" w:rsidR="00444F01" w:rsidRDefault="00444F01" w:rsidP="00444F01">
      <w:pPr>
        <w:rPr>
          <w:sz w:val="20"/>
          <w:szCs w:val="20"/>
        </w:rPr>
      </w:pPr>
      <w:r>
        <w:rPr>
          <w:sz w:val="20"/>
          <w:szCs w:val="20"/>
        </w:rPr>
        <w:br w:type="page"/>
      </w:r>
    </w:p>
    <w:p w14:paraId="299268E7" w14:textId="1A1935C9" w:rsidR="00444F01" w:rsidRPr="00444F01" w:rsidRDefault="00444F01" w:rsidP="00444F01">
      <w:pPr>
        <w:pStyle w:val="Textkrper2"/>
        <w:tabs>
          <w:tab w:val="left" w:pos="720"/>
          <w:tab w:val="left" w:pos="7200"/>
        </w:tabs>
        <w:ind w:right="1699"/>
        <w:rPr>
          <w:sz w:val="20"/>
          <w:szCs w:val="20"/>
          <w:lang w:val="en-US"/>
        </w:rPr>
      </w:pPr>
      <w:r w:rsidRPr="00444F01">
        <w:rPr>
          <w:sz w:val="20"/>
          <w:szCs w:val="20"/>
          <w:lang w:val="en-US"/>
        </w:rPr>
        <w:lastRenderedPageBreak/>
        <w:t xml:space="preserve">Image </w:t>
      </w:r>
      <w:r>
        <w:rPr>
          <w:sz w:val="20"/>
          <w:szCs w:val="20"/>
          <w:lang w:val="en-US"/>
        </w:rPr>
        <w:t>3</w:t>
      </w:r>
      <w:r w:rsidRPr="00444F01">
        <w:rPr>
          <w:sz w:val="20"/>
          <w:szCs w:val="20"/>
          <w:lang w:val="en-US"/>
        </w:rPr>
        <w:t>: Thanks to the semi-mounted design, hydraulic cylinders lift and swivel the seed drill forwards simultaneously.</w:t>
      </w:r>
    </w:p>
    <w:p w14:paraId="70CF2F32" w14:textId="77777777" w:rsidR="00444F01" w:rsidRPr="002337E4" w:rsidRDefault="00444F01" w:rsidP="00444F01">
      <w:pPr>
        <w:pStyle w:val="Textkrper2"/>
        <w:tabs>
          <w:tab w:val="left" w:pos="720"/>
          <w:tab w:val="left" w:pos="7200"/>
        </w:tabs>
        <w:ind w:right="1699"/>
        <w:rPr>
          <w:sz w:val="20"/>
          <w:szCs w:val="20"/>
        </w:rPr>
      </w:pPr>
      <w:r>
        <w:rPr>
          <w:noProof/>
          <w:sz w:val="20"/>
          <w:szCs w:val="20"/>
        </w:rPr>
        <w:drawing>
          <wp:inline distT="0" distB="0" distL="0" distR="0" wp14:anchorId="115ED76E" wp14:editId="7E7B4138">
            <wp:extent cx="3600000" cy="2405080"/>
            <wp:effectExtent l="0" t="0" r="635" b="0"/>
            <wp:docPr id="9469434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943449" name="Grafik 946943449"/>
                    <pic:cNvPicPr/>
                  </pic:nvPicPr>
                  <pic:blipFill>
                    <a:blip r:embed="rId9"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p w14:paraId="450D3B67" w14:textId="575283BA" w:rsidR="008A7023" w:rsidRPr="00593143" w:rsidRDefault="008A7023" w:rsidP="00444F01">
      <w:pPr>
        <w:pStyle w:val="Textkrper2"/>
        <w:tabs>
          <w:tab w:val="left" w:pos="720"/>
          <w:tab w:val="left" w:pos="7200"/>
        </w:tabs>
        <w:ind w:right="1699"/>
        <w:rPr>
          <w:sz w:val="20"/>
          <w:szCs w:val="20"/>
          <w:lang w:val="en-US"/>
        </w:rPr>
      </w:pPr>
    </w:p>
    <w:sectPr w:rsidR="008A7023" w:rsidRPr="00593143" w:rsidSect="008A7023">
      <w:headerReference w:type="even" r:id="rId10"/>
      <w:footerReference w:type="default" r:id="rId11"/>
      <w:headerReference w:type="first" r:id="rId12"/>
      <w:footerReference w:type="first" r:id="rId13"/>
      <w:pgSz w:w="11906" w:h="16838" w:code="9"/>
      <w:pgMar w:top="2127" w:right="1418" w:bottom="1134" w:left="1418" w:header="510" w:footer="47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D14A3" w14:textId="77777777" w:rsidR="00676B0B" w:rsidRDefault="00676B0B">
      <w:r>
        <w:separator/>
      </w:r>
    </w:p>
  </w:endnote>
  <w:endnote w:type="continuationSeparator" w:id="0">
    <w:p w14:paraId="15109F8F" w14:textId="77777777" w:rsidR="00676B0B" w:rsidRDefault="00676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9D814" w14:textId="77777777" w:rsidR="00C63EC9" w:rsidRDefault="00C63EC9">
    <w:pPr>
      <w:pStyle w:val="Fuzeile"/>
      <w:rPr>
        <w:sz w:val="20"/>
      </w:rPr>
    </w:pPr>
  </w:p>
  <w:p w14:paraId="30635766" w14:textId="77777777" w:rsidR="00C63EC9" w:rsidRDefault="00234E63" w:rsidP="00912C49">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Germany </w:t>
    </w:r>
    <w:r>
      <w:rPr>
        <w:sz w:val="20"/>
        <w:szCs w:val="20"/>
      </w:rPr>
      <w:sym w:font="Wingdings" w:char="F077"/>
    </w:r>
    <w:r>
      <w:rPr>
        <w:sz w:val="20"/>
        <w:szCs w:val="20"/>
      </w:rPr>
      <w:t xml:space="preserve"> </w:t>
    </w:r>
    <w:r>
      <w:rPr>
        <w:sz w:val="20"/>
      </w:rPr>
      <w:t>www.lemken.com</w:t>
    </w:r>
    <w:r w:rsidR="00C63EC9">
      <w:rPr>
        <w:sz w:val="20"/>
      </w:rPr>
      <w:t xml:space="preserve"> </w:t>
    </w:r>
    <w:r w:rsidR="00C63EC9">
      <w:rPr>
        <w:sz w:val="20"/>
      </w:rPr>
      <w:tab/>
    </w:r>
    <w:r w:rsidR="00785157">
      <w:rPr>
        <w:rStyle w:val="Seitenzahl"/>
      </w:rPr>
      <w:fldChar w:fldCharType="begin"/>
    </w:r>
    <w:r w:rsidR="00C63EC9">
      <w:rPr>
        <w:rStyle w:val="Seitenzahl"/>
      </w:rPr>
      <w:instrText xml:space="preserve"> PAGE  \* Arabic  \* MERGEFORMAT </w:instrText>
    </w:r>
    <w:r w:rsidR="00785157">
      <w:rPr>
        <w:rStyle w:val="Seitenzahl"/>
      </w:rPr>
      <w:fldChar w:fldCharType="separate"/>
    </w:r>
    <w:r w:rsidR="00BA43D3">
      <w:rPr>
        <w:rStyle w:val="Seitenzahl"/>
        <w:noProof/>
      </w:rPr>
      <w:t>2</w:t>
    </w:r>
    <w:r w:rsidR="00785157">
      <w:rPr>
        <w:rStyle w:val="Seitenzahl"/>
      </w:rPr>
      <w:fldChar w:fldCharType="end"/>
    </w:r>
    <w:r w:rsidR="00C63EC9">
      <w:rPr>
        <w:rStyle w:val="Seitenzahl"/>
      </w:rPr>
      <w:t>/</w:t>
    </w:r>
    <w:r w:rsidR="00785157">
      <w:rPr>
        <w:rStyle w:val="Seitenzahl"/>
      </w:rPr>
      <w:fldChar w:fldCharType="begin"/>
    </w:r>
    <w:r w:rsidR="00C63EC9">
      <w:rPr>
        <w:rStyle w:val="Seitenzahl"/>
      </w:rPr>
      <w:instrText xml:space="preserve"> NUMPAGES </w:instrText>
    </w:r>
    <w:r w:rsidR="00785157">
      <w:rPr>
        <w:rStyle w:val="Seitenzahl"/>
      </w:rPr>
      <w:fldChar w:fldCharType="separate"/>
    </w:r>
    <w:r w:rsidR="00BA43D3">
      <w:rPr>
        <w:rStyle w:val="Seitenzahl"/>
        <w:noProof/>
      </w:rPr>
      <w:t>2</w:t>
    </w:r>
    <w:r w:rsidR="00785157">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1345" w14:textId="77777777" w:rsidR="00C63EC9" w:rsidRDefault="00C63EC9">
    <w:pPr>
      <w:pStyle w:val="Fuzeile"/>
      <w:rPr>
        <w:sz w:val="20"/>
      </w:rPr>
    </w:pPr>
  </w:p>
  <w:p w14:paraId="1747F870" w14:textId="77777777" w:rsidR="00C63EC9" w:rsidRDefault="00C63EC9">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w:t>
    </w:r>
    <w:r w:rsidR="005E1F31">
      <w:rPr>
        <w:sz w:val="20"/>
      </w:rPr>
      <w:t xml:space="preserve">Germany </w:t>
    </w:r>
    <w:r w:rsidR="005E1F31">
      <w:rPr>
        <w:sz w:val="20"/>
        <w:szCs w:val="20"/>
      </w:rPr>
      <w:sym w:font="Wingdings" w:char="F077"/>
    </w:r>
    <w:r w:rsidR="005E1F31">
      <w:rPr>
        <w:sz w:val="20"/>
        <w:szCs w:val="20"/>
      </w:rPr>
      <w:t xml:space="preserve"> </w:t>
    </w:r>
    <w:r>
      <w:rPr>
        <w:sz w:val="20"/>
      </w:rPr>
      <w:t xml:space="preserve">www.lemken.com </w:t>
    </w:r>
    <w:r>
      <w:rPr>
        <w:sz w:val="20"/>
      </w:rPr>
      <w:tab/>
    </w:r>
    <w:r w:rsidR="00785157">
      <w:rPr>
        <w:rStyle w:val="Seitenzahl"/>
      </w:rPr>
      <w:fldChar w:fldCharType="begin"/>
    </w:r>
    <w:r>
      <w:rPr>
        <w:rStyle w:val="Seitenzahl"/>
      </w:rPr>
      <w:instrText xml:space="preserve"> PAGE  \* Arabic  \* MERGEFORMAT </w:instrText>
    </w:r>
    <w:r w:rsidR="00785157">
      <w:rPr>
        <w:rStyle w:val="Seitenzahl"/>
      </w:rPr>
      <w:fldChar w:fldCharType="separate"/>
    </w:r>
    <w:r w:rsidR="004E6A97">
      <w:rPr>
        <w:rStyle w:val="Seitenzahl"/>
        <w:noProof/>
      </w:rPr>
      <w:t>1</w:t>
    </w:r>
    <w:r w:rsidR="00785157">
      <w:rPr>
        <w:rStyle w:val="Seitenzahl"/>
      </w:rPr>
      <w:fldChar w:fldCharType="end"/>
    </w:r>
    <w:r>
      <w:rPr>
        <w:rStyle w:val="Seitenzahl"/>
      </w:rPr>
      <w:t>/</w:t>
    </w:r>
    <w:r w:rsidR="00785157">
      <w:rPr>
        <w:rStyle w:val="Seitenzahl"/>
      </w:rPr>
      <w:fldChar w:fldCharType="begin"/>
    </w:r>
    <w:r>
      <w:rPr>
        <w:rStyle w:val="Seitenzahl"/>
      </w:rPr>
      <w:instrText xml:space="preserve"> NUMPAGES </w:instrText>
    </w:r>
    <w:r w:rsidR="00785157">
      <w:rPr>
        <w:rStyle w:val="Seitenzahl"/>
      </w:rPr>
      <w:fldChar w:fldCharType="separate"/>
    </w:r>
    <w:r w:rsidR="004E6A97">
      <w:rPr>
        <w:rStyle w:val="Seitenzahl"/>
        <w:noProof/>
      </w:rPr>
      <w:t>1</w:t>
    </w:r>
    <w:r w:rsidR="00785157">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8D07D" w14:textId="77777777" w:rsidR="00676B0B" w:rsidRDefault="00676B0B">
      <w:r>
        <w:separator/>
      </w:r>
    </w:p>
  </w:footnote>
  <w:footnote w:type="continuationSeparator" w:id="0">
    <w:p w14:paraId="18F79AB3" w14:textId="77777777" w:rsidR="00676B0B" w:rsidRDefault="00676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E6A70" w14:textId="77777777" w:rsidR="00C63EC9" w:rsidRDefault="00785157">
    <w:pPr>
      <w:pStyle w:val="Kopfzeile"/>
      <w:framePr w:wrap="around" w:vAnchor="text" w:hAnchor="margin" w:xAlign="center" w:y="1"/>
      <w:rPr>
        <w:rStyle w:val="Seitenzahl"/>
      </w:rPr>
    </w:pPr>
    <w:r>
      <w:rPr>
        <w:rStyle w:val="Seitenzahl"/>
      </w:rPr>
      <w:fldChar w:fldCharType="begin"/>
    </w:r>
    <w:r w:rsidR="00C63EC9">
      <w:rPr>
        <w:rStyle w:val="Seitenzahl"/>
      </w:rPr>
      <w:instrText xml:space="preserve">PAGE  </w:instrText>
    </w:r>
    <w:r>
      <w:rPr>
        <w:rStyle w:val="Seitenzahl"/>
      </w:rPr>
      <w:fldChar w:fldCharType="end"/>
    </w:r>
  </w:p>
  <w:p w14:paraId="75F61DA1" w14:textId="77777777" w:rsidR="00C63EC9" w:rsidRDefault="00C63E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2C8C2" w14:textId="77777777" w:rsidR="00E83CBB" w:rsidRDefault="00E83CBB">
    <w:pPr>
      <w:pStyle w:val="Kopfzeile"/>
    </w:pPr>
  </w:p>
  <w:p w14:paraId="000CA434" w14:textId="53CFF087" w:rsidR="00E83CBB" w:rsidRDefault="00E83CBB">
    <w:pPr>
      <w:pStyle w:val="Kopfzeile"/>
    </w:pPr>
  </w:p>
  <w:p w14:paraId="00041DAF" w14:textId="32F41643" w:rsidR="00E83CBB" w:rsidRDefault="00FE7603" w:rsidP="00E83CBB">
    <w:pPr>
      <w:pStyle w:val="Kopfzeile"/>
      <w:jc w:val="right"/>
      <w:rPr>
        <w:b/>
      </w:rPr>
    </w:pPr>
    <w:r>
      <w:rPr>
        <w:b/>
        <w:noProof/>
      </w:rPr>
      <w:drawing>
        <wp:inline distT="0" distB="0" distL="0" distR="0" wp14:anchorId="5906E2DA" wp14:editId="7839AF37">
          <wp:extent cx="2091055" cy="298450"/>
          <wp:effectExtent l="0" t="0" r="4445"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055" cy="298450"/>
                  </a:xfrm>
                  <a:prstGeom prst="rect">
                    <a:avLst/>
                  </a:prstGeom>
                  <a:noFill/>
                </pic:spPr>
              </pic:pic>
            </a:graphicData>
          </a:graphic>
        </wp:inline>
      </w:drawing>
    </w:r>
  </w:p>
  <w:p w14:paraId="38F37E4B" w14:textId="77777777" w:rsidR="008A7023" w:rsidRDefault="008A7023" w:rsidP="00E83CBB">
    <w:pPr>
      <w:pStyle w:val="Kopfzeile"/>
      <w:jc w:val="right"/>
      <w:rPr>
        <w:b/>
        <w:sz w:val="32"/>
        <w:szCs w:val="32"/>
      </w:rPr>
    </w:pPr>
  </w:p>
  <w:p w14:paraId="7040E1D2" w14:textId="77777777" w:rsidR="005A4985" w:rsidRDefault="00A2303A" w:rsidP="00587AE8">
    <w:pPr>
      <w:pStyle w:val="Kopfzeile"/>
    </w:pPr>
    <w:r w:rsidRPr="00A2303A">
      <w:rPr>
        <w:b/>
        <w:sz w:val="32"/>
        <w:szCs w:val="32"/>
      </w:rPr>
      <w:t>Press Release</w:t>
    </w:r>
    <w:r w:rsidR="00E83CBB">
      <w:tab/>
    </w:r>
    <w:r w:rsidR="00E83CBB">
      <w:tab/>
      <w:t xml:space="preserve"> </w:t>
    </w:r>
  </w:p>
  <w:p w14:paraId="04243259" w14:textId="661A983A" w:rsidR="00E83CBB" w:rsidRDefault="00E83CBB" w:rsidP="00E83CBB">
    <w:pPr>
      <w:pStyle w:val="Kopfzeile"/>
      <w:jc w:val="right"/>
    </w:pPr>
    <w:r>
      <w:t xml:space="preserve">Alpen, </w:t>
    </w:r>
    <w:r w:rsidR="004B3755">
      <w:t>June</w:t>
    </w:r>
    <w:r w:rsidR="005E1EE0">
      <w:t xml:space="preserve"> </w:t>
    </w:r>
    <w:r>
      <w:t>20</w:t>
    </w:r>
    <w:r w:rsidR="004B09E2">
      <w:t>2</w:t>
    </w:r>
    <w:r w:rsidR="00F245D0">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C6"/>
    <w:rsid w:val="000006C4"/>
    <w:rsid w:val="00004C82"/>
    <w:rsid w:val="00015E5E"/>
    <w:rsid w:val="00021A5B"/>
    <w:rsid w:val="00041178"/>
    <w:rsid w:val="000420BF"/>
    <w:rsid w:val="000517AD"/>
    <w:rsid w:val="000536FB"/>
    <w:rsid w:val="00057258"/>
    <w:rsid w:val="00057641"/>
    <w:rsid w:val="00077B84"/>
    <w:rsid w:val="00091FD8"/>
    <w:rsid w:val="000D1D67"/>
    <w:rsid w:val="000D36F4"/>
    <w:rsid w:val="000F7823"/>
    <w:rsid w:val="001162C6"/>
    <w:rsid w:val="001206DC"/>
    <w:rsid w:val="001245C8"/>
    <w:rsid w:val="00135436"/>
    <w:rsid w:val="00150F3E"/>
    <w:rsid w:val="00156D6F"/>
    <w:rsid w:val="0015756F"/>
    <w:rsid w:val="00157A36"/>
    <w:rsid w:val="00192E77"/>
    <w:rsid w:val="00195CA7"/>
    <w:rsid w:val="001B112A"/>
    <w:rsid w:val="001B1792"/>
    <w:rsid w:val="001B4981"/>
    <w:rsid w:val="001D04CA"/>
    <w:rsid w:val="001D347D"/>
    <w:rsid w:val="001F13F7"/>
    <w:rsid w:val="00202A78"/>
    <w:rsid w:val="002033C6"/>
    <w:rsid w:val="002046A9"/>
    <w:rsid w:val="00225F31"/>
    <w:rsid w:val="00234E63"/>
    <w:rsid w:val="0024407C"/>
    <w:rsid w:val="00246BF4"/>
    <w:rsid w:val="00261B9C"/>
    <w:rsid w:val="002718A9"/>
    <w:rsid w:val="00276E3B"/>
    <w:rsid w:val="002775AC"/>
    <w:rsid w:val="00294BC3"/>
    <w:rsid w:val="00297844"/>
    <w:rsid w:val="002A0C42"/>
    <w:rsid w:val="002A5BD4"/>
    <w:rsid w:val="002B4A05"/>
    <w:rsid w:val="002C0B0D"/>
    <w:rsid w:val="002C4813"/>
    <w:rsid w:val="002D11E1"/>
    <w:rsid w:val="002F7D3E"/>
    <w:rsid w:val="00320DC7"/>
    <w:rsid w:val="00342678"/>
    <w:rsid w:val="003444F6"/>
    <w:rsid w:val="00344975"/>
    <w:rsid w:val="00372E43"/>
    <w:rsid w:val="0037415C"/>
    <w:rsid w:val="00382CC3"/>
    <w:rsid w:val="003B0DB8"/>
    <w:rsid w:val="003B0EC1"/>
    <w:rsid w:val="003B57EC"/>
    <w:rsid w:val="003D0269"/>
    <w:rsid w:val="003E376A"/>
    <w:rsid w:val="00444F01"/>
    <w:rsid w:val="004632EB"/>
    <w:rsid w:val="00464588"/>
    <w:rsid w:val="00494FE7"/>
    <w:rsid w:val="004A083E"/>
    <w:rsid w:val="004A1D81"/>
    <w:rsid w:val="004A4F05"/>
    <w:rsid w:val="004A5596"/>
    <w:rsid w:val="004B09E2"/>
    <w:rsid w:val="004B3755"/>
    <w:rsid w:val="004B7DD0"/>
    <w:rsid w:val="004C5215"/>
    <w:rsid w:val="004C5543"/>
    <w:rsid w:val="004D316F"/>
    <w:rsid w:val="004D4B93"/>
    <w:rsid w:val="004D7CBB"/>
    <w:rsid w:val="004E3409"/>
    <w:rsid w:val="004E6A97"/>
    <w:rsid w:val="004E6B3C"/>
    <w:rsid w:val="004F112B"/>
    <w:rsid w:val="004F3150"/>
    <w:rsid w:val="00506F02"/>
    <w:rsid w:val="00523987"/>
    <w:rsid w:val="0053594A"/>
    <w:rsid w:val="00536C62"/>
    <w:rsid w:val="00543685"/>
    <w:rsid w:val="00563543"/>
    <w:rsid w:val="00563B2A"/>
    <w:rsid w:val="00570705"/>
    <w:rsid w:val="0057694A"/>
    <w:rsid w:val="00587AE8"/>
    <w:rsid w:val="00587BDE"/>
    <w:rsid w:val="00590825"/>
    <w:rsid w:val="00593143"/>
    <w:rsid w:val="0059685D"/>
    <w:rsid w:val="005A35B4"/>
    <w:rsid w:val="005A4985"/>
    <w:rsid w:val="005A5776"/>
    <w:rsid w:val="005B12A3"/>
    <w:rsid w:val="005B1918"/>
    <w:rsid w:val="005B1A62"/>
    <w:rsid w:val="005B3274"/>
    <w:rsid w:val="005D43CE"/>
    <w:rsid w:val="005D4C18"/>
    <w:rsid w:val="005E1EE0"/>
    <w:rsid w:val="005E1F31"/>
    <w:rsid w:val="005E4024"/>
    <w:rsid w:val="00605437"/>
    <w:rsid w:val="00614296"/>
    <w:rsid w:val="00620E9A"/>
    <w:rsid w:val="00646F26"/>
    <w:rsid w:val="00656F0F"/>
    <w:rsid w:val="006620A7"/>
    <w:rsid w:val="00676B0B"/>
    <w:rsid w:val="00683B19"/>
    <w:rsid w:val="00686320"/>
    <w:rsid w:val="006B3B3C"/>
    <w:rsid w:val="006B3C8F"/>
    <w:rsid w:val="006C0FD9"/>
    <w:rsid w:val="006C1C19"/>
    <w:rsid w:val="006F54A5"/>
    <w:rsid w:val="006F754F"/>
    <w:rsid w:val="0071016A"/>
    <w:rsid w:val="00710650"/>
    <w:rsid w:val="00711B24"/>
    <w:rsid w:val="00712EC7"/>
    <w:rsid w:val="007150BC"/>
    <w:rsid w:val="00715415"/>
    <w:rsid w:val="0072123B"/>
    <w:rsid w:val="00747BCF"/>
    <w:rsid w:val="007773E3"/>
    <w:rsid w:val="007816E6"/>
    <w:rsid w:val="00785157"/>
    <w:rsid w:val="007A3EDF"/>
    <w:rsid w:val="007D13C5"/>
    <w:rsid w:val="007D422B"/>
    <w:rsid w:val="007E06E2"/>
    <w:rsid w:val="007E28F5"/>
    <w:rsid w:val="007E6E22"/>
    <w:rsid w:val="0080546E"/>
    <w:rsid w:val="00806B8C"/>
    <w:rsid w:val="00807BB1"/>
    <w:rsid w:val="0081648C"/>
    <w:rsid w:val="00817E3E"/>
    <w:rsid w:val="00834DE1"/>
    <w:rsid w:val="008414E3"/>
    <w:rsid w:val="0084541C"/>
    <w:rsid w:val="008568E5"/>
    <w:rsid w:val="00870611"/>
    <w:rsid w:val="008710F8"/>
    <w:rsid w:val="00871E65"/>
    <w:rsid w:val="008818CB"/>
    <w:rsid w:val="0089279F"/>
    <w:rsid w:val="008A6EFC"/>
    <w:rsid w:val="008A7023"/>
    <w:rsid w:val="008B05C6"/>
    <w:rsid w:val="008B1F2B"/>
    <w:rsid w:val="008C3B58"/>
    <w:rsid w:val="008D271E"/>
    <w:rsid w:val="008D71A6"/>
    <w:rsid w:val="008E2C03"/>
    <w:rsid w:val="00906ABE"/>
    <w:rsid w:val="00912C49"/>
    <w:rsid w:val="00917986"/>
    <w:rsid w:val="00933BE7"/>
    <w:rsid w:val="00942782"/>
    <w:rsid w:val="009553A7"/>
    <w:rsid w:val="0096335D"/>
    <w:rsid w:val="00973EDE"/>
    <w:rsid w:val="009838F0"/>
    <w:rsid w:val="009864C1"/>
    <w:rsid w:val="00992816"/>
    <w:rsid w:val="009A61F5"/>
    <w:rsid w:val="009B1351"/>
    <w:rsid w:val="009B1913"/>
    <w:rsid w:val="00A035AC"/>
    <w:rsid w:val="00A2303A"/>
    <w:rsid w:val="00A343C7"/>
    <w:rsid w:val="00A46F69"/>
    <w:rsid w:val="00A72E7E"/>
    <w:rsid w:val="00A82D37"/>
    <w:rsid w:val="00A951B8"/>
    <w:rsid w:val="00AA09C4"/>
    <w:rsid w:val="00AD55B4"/>
    <w:rsid w:val="00AD651E"/>
    <w:rsid w:val="00AD7DC2"/>
    <w:rsid w:val="00AF1E45"/>
    <w:rsid w:val="00AF2660"/>
    <w:rsid w:val="00B15D31"/>
    <w:rsid w:val="00B331CC"/>
    <w:rsid w:val="00B343BE"/>
    <w:rsid w:val="00B3574B"/>
    <w:rsid w:val="00B61734"/>
    <w:rsid w:val="00BA0D06"/>
    <w:rsid w:val="00BA43D3"/>
    <w:rsid w:val="00BB122E"/>
    <w:rsid w:val="00BF5878"/>
    <w:rsid w:val="00C05D0B"/>
    <w:rsid w:val="00C114A2"/>
    <w:rsid w:val="00C20AD6"/>
    <w:rsid w:val="00C30AB6"/>
    <w:rsid w:val="00C4432E"/>
    <w:rsid w:val="00C46CC8"/>
    <w:rsid w:val="00C537F4"/>
    <w:rsid w:val="00C55560"/>
    <w:rsid w:val="00C56E6C"/>
    <w:rsid w:val="00C63EC9"/>
    <w:rsid w:val="00C72F04"/>
    <w:rsid w:val="00C761B6"/>
    <w:rsid w:val="00C83233"/>
    <w:rsid w:val="00C8677B"/>
    <w:rsid w:val="00C961F4"/>
    <w:rsid w:val="00CA5001"/>
    <w:rsid w:val="00CB5D32"/>
    <w:rsid w:val="00CD4F46"/>
    <w:rsid w:val="00CF075E"/>
    <w:rsid w:val="00D27B99"/>
    <w:rsid w:val="00D44EA0"/>
    <w:rsid w:val="00D45E29"/>
    <w:rsid w:val="00D50DAB"/>
    <w:rsid w:val="00D54775"/>
    <w:rsid w:val="00DB6559"/>
    <w:rsid w:val="00DB70B9"/>
    <w:rsid w:val="00DC36CF"/>
    <w:rsid w:val="00DE702A"/>
    <w:rsid w:val="00DF2AFB"/>
    <w:rsid w:val="00DF75AC"/>
    <w:rsid w:val="00E00515"/>
    <w:rsid w:val="00E01DAC"/>
    <w:rsid w:val="00E1583E"/>
    <w:rsid w:val="00E30F7E"/>
    <w:rsid w:val="00E4033F"/>
    <w:rsid w:val="00E43DAF"/>
    <w:rsid w:val="00E5127F"/>
    <w:rsid w:val="00E6032D"/>
    <w:rsid w:val="00E60B2E"/>
    <w:rsid w:val="00E662F2"/>
    <w:rsid w:val="00E71349"/>
    <w:rsid w:val="00E83CBB"/>
    <w:rsid w:val="00E94A2A"/>
    <w:rsid w:val="00E95A59"/>
    <w:rsid w:val="00EC0405"/>
    <w:rsid w:val="00EC2B74"/>
    <w:rsid w:val="00ED1A44"/>
    <w:rsid w:val="00ED3628"/>
    <w:rsid w:val="00ED718D"/>
    <w:rsid w:val="00EF5C3D"/>
    <w:rsid w:val="00F245D0"/>
    <w:rsid w:val="00F24653"/>
    <w:rsid w:val="00F41231"/>
    <w:rsid w:val="00F769F1"/>
    <w:rsid w:val="00F9506A"/>
    <w:rsid w:val="00FB22F1"/>
    <w:rsid w:val="00FB48CF"/>
    <w:rsid w:val="00FC3AA4"/>
    <w:rsid w:val="00FD2177"/>
    <w:rsid w:val="00FD7270"/>
    <w:rsid w:val="00FE517A"/>
    <w:rsid w:val="00FE7603"/>
    <w:rsid w:val="00FF753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C69D2E"/>
  <w15:docId w15:val="{C323575F-E99A-481D-A3C5-B867EDC57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35AC"/>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uiPriority w:val="99"/>
    <w:qFormat/>
    <w:rsid w:val="00A035AC"/>
    <w:pPr>
      <w:jc w:val="center"/>
    </w:pPr>
    <w:rPr>
      <w:b/>
      <w:bCs/>
      <w:sz w:val="28"/>
    </w:rPr>
  </w:style>
  <w:style w:type="character" w:customStyle="1" w:styleId="TitelZchn">
    <w:name w:val="Titel Zchn"/>
    <w:basedOn w:val="Absatz-Standardschriftart"/>
    <w:link w:val="Titel"/>
    <w:uiPriority w:val="99"/>
    <w:locked/>
    <w:rPr>
      <w:rFonts w:ascii="Cambria" w:hAnsi="Cambria" w:cs="Times New Roman"/>
      <w:b/>
      <w:bCs/>
      <w:kern w:val="28"/>
      <w:sz w:val="32"/>
      <w:szCs w:val="32"/>
    </w:rPr>
  </w:style>
  <w:style w:type="paragraph" w:styleId="Kopfzeile">
    <w:name w:val="header"/>
    <w:basedOn w:val="Standard"/>
    <w:link w:val="KopfzeileZchn"/>
    <w:uiPriority w:val="99"/>
    <w:rsid w:val="00A035AC"/>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4"/>
      <w:szCs w:val="24"/>
    </w:rPr>
  </w:style>
  <w:style w:type="paragraph" w:styleId="Fuzeile">
    <w:name w:val="footer"/>
    <w:basedOn w:val="Standard"/>
    <w:link w:val="FuzeileZchn"/>
    <w:uiPriority w:val="99"/>
    <w:rsid w:val="00A035AC"/>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Times New Roman"/>
      <w:sz w:val="24"/>
      <w:szCs w:val="24"/>
    </w:rPr>
  </w:style>
  <w:style w:type="paragraph" w:styleId="Textkrper2">
    <w:name w:val="Body Text 2"/>
    <w:basedOn w:val="Standard"/>
    <w:link w:val="Textkrper2Zchn"/>
    <w:uiPriority w:val="99"/>
    <w:rsid w:val="00A035AC"/>
    <w:pPr>
      <w:spacing w:line="360" w:lineRule="auto"/>
      <w:ind w:right="2209"/>
      <w:jc w:val="both"/>
    </w:pPr>
  </w:style>
  <w:style w:type="character" w:customStyle="1" w:styleId="Textkrper2Zchn">
    <w:name w:val="Textkörper 2 Zchn"/>
    <w:basedOn w:val="Absatz-Standardschriftart"/>
    <w:link w:val="Textkrper2"/>
    <w:uiPriority w:val="99"/>
    <w:locked/>
    <w:rsid w:val="00C30AB6"/>
    <w:rPr>
      <w:rFonts w:ascii="Arial" w:hAnsi="Arial" w:cs="Times New Roman"/>
      <w:sz w:val="24"/>
    </w:rPr>
  </w:style>
  <w:style w:type="character" w:styleId="Seitenzahl">
    <w:name w:val="page number"/>
    <w:basedOn w:val="Absatz-Standardschriftart"/>
    <w:uiPriority w:val="99"/>
    <w:rsid w:val="00A035AC"/>
    <w:rPr>
      <w:rFonts w:cs="Times New Roman"/>
    </w:rPr>
  </w:style>
  <w:style w:type="paragraph" w:styleId="Textkrper">
    <w:name w:val="Body Text"/>
    <w:basedOn w:val="Standard"/>
    <w:link w:val="TextkrperZchn"/>
    <w:uiPriority w:val="99"/>
    <w:rsid w:val="00A035AC"/>
    <w:pPr>
      <w:spacing w:line="360" w:lineRule="auto"/>
      <w:ind w:right="1668"/>
      <w:jc w:val="both"/>
    </w:pPr>
  </w:style>
  <w:style w:type="character" w:customStyle="1" w:styleId="TextkrperZchn">
    <w:name w:val="Textkörper Zchn"/>
    <w:basedOn w:val="Absatz-Standardschriftart"/>
    <w:link w:val="Textkrper"/>
    <w:uiPriority w:val="99"/>
    <w:locked/>
    <w:rsid w:val="00C30AB6"/>
    <w:rPr>
      <w:rFonts w:ascii="Arial" w:hAnsi="Arial" w:cs="Times New Roman"/>
      <w:sz w:val="24"/>
    </w:rPr>
  </w:style>
  <w:style w:type="paragraph" w:styleId="Textkrper3">
    <w:name w:val="Body Text 3"/>
    <w:basedOn w:val="Standard"/>
    <w:link w:val="Textkrper3Zchn"/>
    <w:uiPriority w:val="99"/>
    <w:rsid w:val="00A035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right="2208"/>
      <w:jc w:val="both"/>
    </w:pPr>
  </w:style>
  <w:style w:type="character" w:customStyle="1" w:styleId="Textkrper3Zchn">
    <w:name w:val="Textkörper 3 Zchn"/>
    <w:basedOn w:val="Absatz-Standardschriftart"/>
    <w:link w:val="Textkrper3"/>
    <w:uiPriority w:val="99"/>
    <w:semiHidden/>
    <w:locked/>
    <w:rPr>
      <w:rFonts w:ascii="Arial" w:hAnsi="Arial" w:cs="Times New Roman"/>
      <w:sz w:val="16"/>
      <w:szCs w:val="16"/>
    </w:rPr>
  </w:style>
  <w:style w:type="paragraph" w:styleId="Sprechblasentext">
    <w:name w:val="Balloon Text"/>
    <w:basedOn w:val="Standard"/>
    <w:link w:val="SprechblasentextZchn"/>
    <w:uiPriority w:val="99"/>
    <w:semiHidden/>
    <w:rsid w:val="00A03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cs="Times New Roman"/>
      <w:sz w:val="2"/>
    </w:rPr>
  </w:style>
  <w:style w:type="character" w:styleId="Kommentarzeichen">
    <w:name w:val="annotation reference"/>
    <w:basedOn w:val="Absatz-Standardschriftart"/>
    <w:uiPriority w:val="99"/>
    <w:rsid w:val="002A5BD4"/>
    <w:rPr>
      <w:rFonts w:cs="Times New Roman"/>
      <w:sz w:val="16"/>
    </w:rPr>
  </w:style>
  <w:style w:type="paragraph" w:styleId="Kommentartext">
    <w:name w:val="annotation text"/>
    <w:basedOn w:val="Standard"/>
    <w:link w:val="KommentartextZchn"/>
    <w:uiPriority w:val="99"/>
    <w:rsid w:val="002A5BD4"/>
    <w:rPr>
      <w:sz w:val="20"/>
      <w:szCs w:val="20"/>
    </w:rPr>
  </w:style>
  <w:style w:type="character" w:customStyle="1" w:styleId="KommentartextZchn">
    <w:name w:val="Kommentartext Zchn"/>
    <w:basedOn w:val="Absatz-Standardschriftart"/>
    <w:link w:val="Kommentartext"/>
    <w:uiPriority w:val="99"/>
    <w:locked/>
    <w:rsid w:val="002A5BD4"/>
    <w:rPr>
      <w:rFonts w:ascii="Arial" w:hAnsi="Arial" w:cs="Times New Roman"/>
    </w:rPr>
  </w:style>
  <w:style w:type="paragraph" w:styleId="Kommentarthema">
    <w:name w:val="annotation subject"/>
    <w:basedOn w:val="Kommentartext"/>
    <w:next w:val="Kommentartext"/>
    <w:link w:val="KommentarthemaZchn"/>
    <w:uiPriority w:val="99"/>
    <w:rsid w:val="002A5BD4"/>
    <w:rPr>
      <w:b/>
      <w:bCs/>
    </w:rPr>
  </w:style>
  <w:style w:type="character" w:customStyle="1" w:styleId="KommentarthemaZchn">
    <w:name w:val="Kommentarthema Zchn"/>
    <w:basedOn w:val="KommentartextZchn"/>
    <w:link w:val="Kommentarthema"/>
    <w:uiPriority w:val="99"/>
    <w:locked/>
    <w:rsid w:val="002A5BD4"/>
    <w:rPr>
      <w:rFonts w:ascii="Arial" w:hAnsi="Arial" w:cs="Times New Roman"/>
      <w:b/>
    </w:rPr>
  </w:style>
  <w:style w:type="character" w:styleId="Hyperlink">
    <w:name w:val="Hyperlink"/>
    <w:basedOn w:val="Absatz-Standardschriftart"/>
    <w:uiPriority w:val="99"/>
    <w:rsid w:val="000D36F4"/>
    <w:rPr>
      <w:rFonts w:cs="Times New Roman"/>
      <w:color w:val="0000FF"/>
      <w:u w:val="single"/>
    </w:rPr>
  </w:style>
  <w:style w:type="paragraph" w:styleId="berarbeitung">
    <w:name w:val="Revision"/>
    <w:hidden/>
    <w:uiPriority w:val="99"/>
    <w:semiHidden/>
    <w:rsid w:val="00817E3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Marketing\PR_&#214;ffentlichkeitsarbeit\Pressemitteil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4A14D-2593-4751-B41D-4B4850C0C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Pressemitteilung</Template>
  <TotalTime>0</TotalTime>
  <Pages>4</Pages>
  <Words>571</Words>
  <Characters>3599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LEMKEN GmbH &amp; Co. KG</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LEMKEN</dc:creator>
  <cp:lastModifiedBy>Fischer, Katrin</cp:lastModifiedBy>
  <cp:revision>9</cp:revision>
  <cp:lastPrinted>2015-08-04T10:48:00Z</cp:lastPrinted>
  <dcterms:created xsi:type="dcterms:W3CDTF">2024-02-29T15:08:00Z</dcterms:created>
  <dcterms:modified xsi:type="dcterms:W3CDTF">2026-06-09T06:20:00Z</dcterms:modified>
</cp:coreProperties>
</file>